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🔥🔥12月14日（周六）【万人游衢州！】纯玩二日行程单</w:t>
      </w:r>
    </w:p>
    <w:p>
      <w:pPr>
        <w:jc w:val="center"/>
        <w:spacing w:after="100"/>
      </w:pPr>
      <w:r>
        <w:rPr>
          <w:rFonts w:ascii="微软雅黑" w:hAnsi="微软雅黑" w:eastAsia="微软雅黑" w:cs="微软雅黑"/>
          <w:sz w:val="20"/>
          <w:szCs w:val="20"/>
        </w:rPr>
        <w:t xml:space="preserve">政府补贴季来啦！🌹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途虎-211110-001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💞"世界第九大奇迹"——龙游石窟
                <w:br/>
                🦋游世界吉尼斯之最——5A世界最大根雕园根宫佛国景区
                <w:br/>
                🌈攀世界自然遗产——5A江郎山
                <w:br/>
                👑探三省交界的千年古镇——江南古塞廿八都
                <w:br/>
                🍱含1早1正餐
                <w:br/>
                🏨入住1晚当地商务酒店
                <w:br/>
                纯玩：199+60+15（景交必消）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万人游衢州2日游
                <w:br/>
                舌尖美味:一早一正餐
                <w:br/>
                舒适睡眠:臻选商务酒店住宿，含洗漱空调
                <w:br/>
                精华景点:龙游石窟、江郎山、5A根宫佛国、江南古塞廿八都
                <w:br/>
              </w:t>
            </w:r>
          </w:p>
          <w:p>
            <w:pPr>
              <w:jc w:val="center"/>
            </w:pPr>
            <w:r>
              <w:pict>
                <v:shape type="#_x0000_t75" style="width:450pt; height:974.8828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绍兴/柯桥—衢州
                <w:br/>
                餐饮： 早餐自理　 午餐自理　 晚餐包含    
                <w:br/>
                     早上指定时间地点集合，乘车前往游览国家AAAA级景区&amp;quot;世界第九大奇迹&amp;quot;【龙游石窟】（赠送游览），是我国古代最高水平的地下人工建筑群之一，也是世界地下空间开发利用的一大奇观。龙游石窟集人文、艺术、文化、工程技术于一体，是中华民族博大精深的体现。龙游石窟可以追溯到公元前212年甚至更加久远，建造的年代仍然不明，是至今被发现的世界上最大的古代地底人造建筑。1992年，世人传说中的&amp;quot;无底塘&amp;quot;，在四个当地的农民的隆隆水泵声中&amp;quot;水落石出&amp;quot;，展示在人们面前的一个个石窟，便是龙游石窟。不仅建造的年代不明，这些石窟的成因和用途更是众说纷坛，成为难以破解的千古之谜。
                <w:br/>
                后游玩“世界根雕在中国、中国根雕看开化”的5A【根宫佛国景区】（赠送游览），根宫佛国文化旅游区属5A景区，位于浙江人民的母亲河——钱塘江的源头开化县城南面。是让人震撼的世界唯一的根文化主题旅游区，她巧妙地以根雕艺术、盆景艺术，赏石文化与园林古建为载体，融华夏上下五千年历史璀璨的文化于奇根异木，构建了一幅恬静优雅、天人合一的画卷。
                <w:br/>
                适时车赴酒店安排入住休息！
                <w:br/>
                第 2 天： 衢州—绍兴/柯桥
                <w:br/>
                餐饮： 提供早餐　 午餐自理　 晚餐自理
                <w:br/>
                    早餐后，前往游览 “雄奇冠天下，秀丽甲东南”的中国丹霞世界自然遗产地【江郎山】 景交15元/人必须自理，以雄伟奇特的“三爿石”著称于世，自北向南呈“川”字形排列蔚为壮观，景区拥有丹霞奇峰、一线天之最、郎峰天游，千年古刹、千年学府以及全国最大的毛泽东手书体“江山如此多娇”摩崖石刻等百余处景观。在这里我们可以看到天然造化的伟人峰，可仰望头顶河滩的会仙岩，或可探访古代名人的足迹霞客游踪，也可穿越鬼斧神工的万丈绝壁的一线天，还可问顶被中外游客称为“神州丹霞第一奇峰”的郎峰天游，让您感受一次丹霞赤壁的空临绝后。
                <w:br/>
                前往参观【江南古塞廿八都——寻梦之都的廿八都景区】，游览时间约90分钟。中国历史文化名镇、中国民间艺术之乡——廿八都镇建镇已有一千多年历史，属5A景区，地理位置异常特殊，是由闽入浙第一镇，素有“枫溪锁钥”之称。但受古代移民融合的影响，保存有142种姓氏，在如此小的范围内拥有如此多的姓氏，全国难以找出第二个地方。廿八都古镇规模庞大且相对完整的保存有明清古建筑群，主要有长约2公里的古街和36幢古民居，11幢古公共建筑，建筑风格融浙、徽、赣和闽北客家式、西洋式于一体。专家誉为“全国罕见，浙江省排第一”。适时结束愉快行程，返回温馨的家！
                <w:br/>
                住宿：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【住宿标准】当地商务酒店，含空调洗漱，全程不提供自然单人间，产生单房差由游客自行承担，只补不退。
                <w:br/>
                【用餐标准】项目含1早1 正，正餐不低于9菜一汤（10 人 1 桌，如不足10人或超出10人，根据实际人数安排用餐）团餐不含酒水。团餐不含酒水。
                <w:br/>
                【门票标准】景点首道大门票，不含行程未标注的景区内的二次消费项目。任何证件无忧无，本社有权更改往返进去地点，调整景点游览的先后顺序，但游览内容不会减少，标准不会降低，请游客谅解。
                <w:br/>
                【用车标准】全程空调旅游大巴车，车型根据此团人数而定，保证每人每正座。
                <w:br/>
                【导游标准】优秀持证导游或者工作人员服务
                <w:br/>
                【儿童说明】儿童不含床位、餐食、门票。
                <w:br/>
                【购物安排】纯玩无购物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【必消】综合服务费+1早1正餐打包优惠价格60元/人，报名交旅行社 
                <w:br/>
                【景交】江郎山景交15元/人（自理，进入景区唯一交通方式）
                <w:br/>
                【单房差】单房差自理80元/人/晚。
                <w:br/>
                【门票】景点内的园中园门票及景区内二次消费项目
                <w:br/>
                【差价】升级舱位、升级酒店、升级房型等产生的差价。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【必消】综合服务费+1早1正餐打包优惠价格60元/人</w:t>
            </w:r>
          </w:p>
        </w:tc>
        <w:tc>
          <w:tcPr/>
          <w:p>
            <w:pPr>
              <w:pStyle w:val="indent"/>
            </w:pPr>
            <w:r>
              <w:rPr>
                <w:rFonts w:ascii="微软雅黑" w:hAnsi="微软雅黑" w:eastAsia="微软雅黑" w:cs="微软雅黑"/>
                <w:color w:val="000000"/>
                <w:sz w:val="20"/>
                <w:szCs w:val="20"/>
              </w:rPr>
              <w:t xml:space="preserve">（必须参加）</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【景交】江郎山景交15元/人（自理，进入景区唯一交通方式）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本社提醒您：安全出行 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特别说明：此行程价格为特价打包优惠线路，任何证件不享受优惠政策。
                <w:br/>
                1.当地饮食习惯口味不一定都能符合游客的口味；餐厅的服务水准也略差，必要时请与服务员联系；
                <w:br/>
                2.住宿条件按内地标准审核，多数为按时间段提供热水，请游客入住酒店时了解清楚，冲凉时，请将酒店的毛巾铺放在 淋浴的地方，以防止滑倒、摔伤；
                <w:br/>
                3.请游客出发前根据旅游地天气情况准备适宜旅游的衣物，鞋子，雨具等；并依照游客个人习惯带适量常用药品、护肤用等；
                <w:br/>
                4.此线路如不成团，我社会在出团前3天通知客人并全额退款，组团社不再承担任何赔偿责任。如因客人原因临时取消，行程前7日至4日扣除旅游费用的50%，行程前3日至2日的扣除旅游费用70%，行程开始当日，扣除旅游费用100%。其他事项根据合同附件。
                <w:br/>
                5.游客不得要求增加任何规定行程以外的景点及购物点，否则视为违约当即自动解除与该游客的服务合同，产生其他一切后果游客自负。
                <w:br/>
                6.导游在不减少景点的情况下可调整景点游览顺序。
                <w:br/>
                7.有精神病、心脏病、高血压等各种心脑血管疾病、突发病史的游客请勿报名！如有隐瞒、产生一切后果由本人自行负责！
                <w:br/>
                8.旅途中如遇不可抗拒因素（自然灾害、爆胎等原因）造成延误的，旅行社不承担损失。
                <w:br/>
                9.已购买旅游意外险游客一旦在出行途中摔跤磕伤碰伤等必须马上通知导游并且第一时间去医院就诊，否则无法受理保险事宜。
                <w:br/>
                10.禁止携带各类宠物参加行程，否则视为违约当即自动解除与该游客的服务合同，产生其他一切后果游客自负。
                <w:br/>
                11.以上线路为散客拼团，导游举导游旗及举线路标牌接客；游程结束请如实填写《意见反馈单》，请每位游客出团时必须携带身份证，否则本公司有权不予接待！游程中的问题团上解决，回家再投诉一律不受理。
                <w:br/>
                说明：行程中门票、住宿、用餐均为打包价，一切证件无优无免，减少景点门票不退，此产品为特价产品，我社不提供发票，望知悉！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2025-02-22T09:07:16+08:00</dcterms:created>
  <dcterms:modified xsi:type="dcterms:W3CDTF">2025-02-22T09:07:16+08:00</dcterms:modified>
</cp:coreProperties>
</file>

<file path=docProps/custom.xml><?xml version="1.0" encoding="utf-8"?>
<Properties xmlns="http://schemas.openxmlformats.org/officeDocument/2006/custom-properties" xmlns:vt="http://schemas.openxmlformats.org/officeDocument/2006/docPropsVTypes"/>
</file>